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2C" w:rsidRPr="00750D5D" w:rsidRDefault="007F6D2C" w:rsidP="007F6D2C">
      <w:pPr>
        <w:jc w:val="center"/>
        <w:rPr>
          <w:rFonts w:ascii="方正小标宋简体" w:eastAsia="方正小标宋简体"/>
          <w:sz w:val="44"/>
          <w:szCs w:val="44"/>
        </w:rPr>
      </w:pPr>
      <w:r w:rsidRPr="00750D5D">
        <w:rPr>
          <w:rFonts w:ascii="方正小标宋简体" w:eastAsia="方正小标宋简体" w:hint="eastAsia"/>
          <w:sz w:val="44"/>
          <w:szCs w:val="44"/>
        </w:rPr>
        <w:t>常州市安全生产行政处罚自由裁量实施细则</w:t>
      </w:r>
    </w:p>
    <w:p w:rsidR="007F6D2C" w:rsidRPr="000D0F25" w:rsidRDefault="007F6D2C" w:rsidP="007F6D2C">
      <w:pPr>
        <w:ind w:firstLineChars="200" w:firstLine="640"/>
        <w:jc w:val="center"/>
        <w:rPr>
          <w:rFonts w:ascii="方正小标宋简体" w:eastAsia="方正小标宋简体"/>
          <w:bCs/>
          <w:sz w:val="32"/>
          <w:szCs w:val="32"/>
        </w:rPr>
      </w:pPr>
    </w:p>
    <w:p w:rsidR="007F6D2C" w:rsidRPr="000D0F25" w:rsidRDefault="007F6D2C" w:rsidP="007F6D2C">
      <w:pPr>
        <w:tabs>
          <w:tab w:val="right" w:leader="middleDot" w:pos="8820"/>
        </w:tabs>
        <w:ind w:firstLineChars="200" w:firstLine="640"/>
        <w:jc w:val="center"/>
        <w:rPr>
          <w:rFonts w:ascii="方正小标宋简体" w:eastAsia="方正小标宋简体"/>
          <w:sz w:val="32"/>
          <w:szCs w:val="32"/>
        </w:rPr>
      </w:pPr>
      <w:r w:rsidRPr="000D0F25">
        <w:rPr>
          <w:rFonts w:ascii="方正小标宋简体" w:eastAsia="方正小标宋简体" w:hint="eastAsia"/>
          <w:sz w:val="32"/>
          <w:szCs w:val="32"/>
        </w:rPr>
        <w:t>目</w:t>
      </w:r>
      <w:r w:rsidRPr="000D0F25">
        <w:rPr>
          <w:rFonts w:ascii="方正小标宋简体" w:eastAsia="方正小标宋简体"/>
          <w:sz w:val="32"/>
          <w:szCs w:val="32"/>
        </w:rPr>
        <w:t xml:space="preserve">  </w:t>
      </w:r>
      <w:r w:rsidRPr="000D0F25">
        <w:rPr>
          <w:rFonts w:ascii="方正小标宋简体" w:eastAsia="方正小标宋简体" w:hint="eastAsia"/>
          <w:sz w:val="32"/>
          <w:szCs w:val="32"/>
        </w:rPr>
        <w:t>录</w:t>
      </w:r>
    </w:p>
    <w:p w:rsidR="007F6D2C" w:rsidRPr="000D0F25" w:rsidRDefault="007F6D2C" w:rsidP="007F6D2C">
      <w:pPr>
        <w:ind w:firstLineChars="200" w:firstLine="640"/>
        <w:rPr>
          <w:rFonts w:ascii="方正小标宋简体" w:eastAsia="方正小标宋简体"/>
          <w:sz w:val="32"/>
          <w:szCs w:val="32"/>
        </w:rPr>
      </w:pPr>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r w:rsidRPr="003B05B8">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TOC \o "1-3" \h \z \u </w:instrText>
      </w:r>
      <w:r w:rsidRPr="003B05B8">
        <w:rPr>
          <w:rFonts w:ascii="方正小标宋简体" w:eastAsia="方正小标宋简体" w:hAnsi="Times New Roman" w:cs="Times New Roman"/>
          <w:b w:val="0"/>
          <w:sz w:val="32"/>
          <w:szCs w:val="32"/>
        </w:rPr>
        <w:fldChar w:fldCharType="separate"/>
      </w:r>
      <w:hyperlink w:anchor="_Toc492366331" w:history="1">
        <w:r w:rsidR="007F6D2C" w:rsidRPr="000D0F25">
          <w:rPr>
            <w:rStyle w:val="a7"/>
            <w:rFonts w:ascii="方正小标宋简体" w:eastAsia="方正小标宋简体" w:hAnsi="Times New Roman" w:hint="eastAsia"/>
            <w:b w:val="0"/>
            <w:kern w:val="44"/>
            <w:sz w:val="32"/>
            <w:szCs w:val="32"/>
          </w:rPr>
          <w:t>第一章　总　则</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_Toc492366331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1</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32" w:history="1">
        <w:r w:rsidR="007F6D2C" w:rsidRPr="000D0F25">
          <w:rPr>
            <w:rStyle w:val="a7"/>
            <w:rFonts w:ascii="方正小标宋简体" w:eastAsia="方正小标宋简体" w:hAnsi="Times New Roman" w:hint="eastAsia"/>
            <w:b w:val="0"/>
            <w:kern w:val="44"/>
            <w:sz w:val="32"/>
            <w:szCs w:val="32"/>
          </w:rPr>
          <w:t xml:space="preserve">第二章　</w:t>
        </w:r>
        <w:r w:rsidR="007F6D2C" w:rsidRPr="000D0F25">
          <w:rPr>
            <w:rStyle w:val="a7"/>
            <w:rFonts w:ascii="方正小标宋简体" w:eastAsia="方正小标宋简体" w:hAnsi="Times New Roman" w:hint="eastAsia"/>
            <w:b w:val="0"/>
            <w:sz w:val="32"/>
            <w:szCs w:val="32"/>
          </w:rPr>
          <w:t>综合类</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_Toc492366332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3</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33" w:history="1">
        <w:r w:rsidR="007F6D2C" w:rsidRPr="000D0F25">
          <w:rPr>
            <w:rStyle w:val="a7"/>
            <w:rFonts w:ascii="方正小标宋简体" w:eastAsia="方正小标宋简体" w:hAnsi="Times New Roman" w:hint="eastAsia"/>
            <w:b w:val="0"/>
            <w:sz w:val="32"/>
            <w:szCs w:val="32"/>
          </w:rPr>
          <w:t>第三章　行政许可类</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_Toc492366333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95</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34" w:history="1">
        <w:r w:rsidR="007F6D2C" w:rsidRPr="000D0F25">
          <w:rPr>
            <w:rStyle w:val="a7"/>
            <w:rFonts w:ascii="方正小标宋简体" w:eastAsia="方正小标宋简体" w:hAnsi="Times New Roman" w:hint="eastAsia"/>
            <w:b w:val="0"/>
            <w:sz w:val="32"/>
            <w:szCs w:val="32"/>
          </w:rPr>
          <w:t>第四章　职业健康管理类</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_Toc492366334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170</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35" w:history="1">
        <w:r w:rsidR="007F6D2C" w:rsidRPr="000D0F25">
          <w:rPr>
            <w:rStyle w:val="a7"/>
            <w:rFonts w:ascii="方正小标宋简体" w:eastAsia="方正小标宋简体" w:hAnsi="Times New Roman" w:hint="eastAsia"/>
            <w:b w:val="0"/>
            <w:sz w:val="32"/>
            <w:szCs w:val="32"/>
          </w:rPr>
          <w:t>第五章　事故和应急管理类</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_Toc492366335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268</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36" w:history="1">
        <w:r w:rsidR="007F6D2C" w:rsidRPr="000D0F25">
          <w:rPr>
            <w:rStyle w:val="a7"/>
            <w:rFonts w:ascii="方正小标宋简体" w:eastAsia="方正小标宋简体" w:hAnsi="Times New Roman" w:hint="eastAsia"/>
            <w:b w:val="0"/>
            <w:sz w:val="32"/>
            <w:szCs w:val="32"/>
          </w:rPr>
          <w:t>第六章　安全培训和中介机构管理类</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_Toc492366336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308</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37" w:history="1">
        <w:r w:rsidR="007F6D2C" w:rsidRPr="000D0F25">
          <w:rPr>
            <w:rStyle w:val="a7"/>
            <w:rFonts w:ascii="方正小标宋简体" w:eastAsia="方正小标宋简体" w:hAnsi="Times New Roman" w:hint="eastAsia"/>
            <w:b w:val="0"/>
            <w:sz w:val="32"/>
            <w:szCs w:val="32"/>
          </w:rPr>
          <w:t>第七章　非煤矿山管理类</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_Toc492366337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388</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38" w:history="1">
        <w:r w:rsidR="007F6D2C" w:rsidRPr="000D0F25">
          <w:rPr>
            <w:rStyle w:val="a7"/>
            <w:rFonts w:ascii="方正小标宋简体" w:eastAsia="方正小标宋简体" w:hAnsi="Times New Roman" w:hint="eastAsia"/>
            <w:b w:val="0"/>
            <w:sz w:val="32"/>
            <w:szCs w:val="32"/>
          </w:rPr>
          <w:t>第八章　危险化学品和易制毒化学品管理类</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_Toc492366338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443</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39" w:history="1">
        <w:r w:rsidR="007F6D2C" w:rsidRPr="000D0F25">
          <w:rPr>
            <w:rStyle w:val="a7"/>
            <w:rFonts w:ascii="方正小标宋简体" w:eastAsia="方正小标宋简体" w:hAnsi="Times New Roman" w:hint="eastAsia"/>
            <w:b w:val="0"/>
            <w:sz w:val="32"/>
            <w:szCs w:val="32"/>
          </w:rPr>
          <w:t>第九章　烟花爆竹管理类</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_Toc492366339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539</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40" w:history="1">
        <w:r w:rsidR="007F6D2C" w:rsidRPr="000D0F25">
          <w:rPr>
            <w:rStyle w:val="a7"/>
            <w:rFonts w:ascii="方正小标宋简体" w:eastAsia="方正小标宋简体" w:hAnsi="Times New Roman" w:hint="eastAsia"/>
            <w:b w:val="0"/>
            <w:sz w:val="32"/>
            <w:szCs w:val="32"/>
          </w:rPr>
          <w:t>第十章　冶金等八大行业管理类</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_Toc492366340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561</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pStyle w:val="1"/>
        <w:tabs>
          <w:tab w:val="right" w:leader="dot" w:pos="8720"/>
        </w:tabs>
        <w:rPr>
          <w:rFonts w:ascii="方正小标宋简体" w:eastAsia="方正小标宋简体" w:hAnsi="Times New Roman" w:cs="Times New Roman"/>
          <w:b w:val="0"/>
          <w:bCs w:val="0"/>
          <w:caps w:val="0"/>
          <w:sz w:val="32"/>
          <w:szCs w:val="32"/>
        </w:rPr>
      </w:pPr>
      <w:hyperlink w:anchor="_Toc492366341" w:history="1">
        <w:r w:rsidR="007F6D2C" w:rsidRPr="000D0F25">
          <w:rPr>
            <w:rStyle w:val="a7"/>
            <w:rFonts w:ascii="方正小标宋简体" w:eastAsia="方正小标宋简体" w:hAnsi="Times New Roman" w:hint="eastAsia"/>
            <w:b w:val="0"/>
            <w:sz w:val="32"/>
            <w:szCs w:val="32"/>
          </w:rPr>
          <w:t xml:space="preserve">第十一章　</w:t>
        </w:r>
        <w:r w:rsidR="007F6D2C" w:rsidRPr="000D0F25">
          <w:rPr>
            <w:rStyle w:val="a7"/>
            <w:rFonts w:ascii="方正小标宋简体" w:eastAsia="方正小标宋简体" w:hAnsi="Times New Roman" w:hint="eastAsia"/>
            <w:b w:val="0"/>
            <w:kern w:val="44"/>
            <w:sz w:val="32"/>
            <w:szCs w:val="32"/>
          </w:rPr>
          <w:t>附　则</w:t>
        </w:r>
        <w:r w:rsidR="007F6D2C" w:rsidRPr="000D0F25">
          <w:rPr>
            <w:rFonts w:ascii="方正小标宋简体" w:eastAsia="方正小标宋简体" w:hAnsi="Times New Roman" w:cs="Times New Roman"/>
            <w:b w:val="0"/>
            <w:sz w:val="32"/>
            <w:szCs w:val="32"/>
          </w:rPr>
          <w:tab/>
        </w:r>
        <w:r w:rsidRPr="000D0F25">
          <w:rPr>
            <w:rFonts w:ascii="方正小标宋简体" w:eastAsia="方正小标宋简体" w:hAnsi="Times New Roman" w:cs="Times New Roman"/>
            <w:b w:val="0"/>
            <w:sz w:val="32"/>
            <w:szCs w:val="32"/>
          </w:rPr>
          <w:fldChar w:fldCharType="begin"/>
        </w:r>
        <w:r w:rsidR="007F6D2C" w:rsidRPr="000D0F25">
          <w:rPr>
            <w:rFonts w:ascii="方正小标宋简体" w:eastAsia="方正小标宋简体" w:hAnsi="Times New Roman" w:cs="Times New Roman"/>
            <w:b w:val="0"/>
            <w:sz w:val="32"/>
            <w:szCs w:val="32"/>
          </w:rPr>
          <w:instrText xml:space="preserve"> PAGEREF _Toc492366341 \h </w:instrText>
        </w:r>
        <w:r w:rsidRPr="000D0F25">
          <w:rPr>
            <w:rFonts w:ascii="方正小标宋简体" w:eastAsia="方正小标宋简体" w:hAnsi="Times New Roman" w:cs="Times New Roman"/>
            <w:b w:val="0"/>
            <w:sz w:val="32"/>
            <w:szCs w:val="32"/>
          </w:rPr>
        </w:r>
        <w:r w:rsidRPr="000D0F25">
          <w:rPr>
            <w:rFonts w:ascii="方正小标宋简体" w:eastAsia="方正小标宋简体" w:hAnsi="Times New Roman" w:cs="Times New Roman"/>
            <w:b w:val="0"/>
            <w:sz w:val="32"/>
            <w:szCs w:val="32"/>
          </w:rPr>
          <w:fldChar w:fldCharType="separate"/>
        </w:r>
        <w:r w:rsidR="007F6D2C">
          <w:rPr>
            <w:rFonts w:ascii="方正小标宋简体" w:eastAsia="方正小标宋简体" w:hAnsi="Times New Roman" w:cs="Times New Roman"/>
            <w:b w:val="0"/>
            <w:noProof/>
            <w:sz w:val="32"/>
            <w:szCs w:val="32"/>
          </w:rPr>
          <w:t>571</w:t>
        </w:r>
        <w:r w:rsidRPr="000D0F25">
          <w:rPr>
            <w:rFonts w:ascii="方正小标宋简体" w:eastAsia="方正小标宋简体" w:hAnsi="Times New Roman" w:cs="Times New Roman"/>
            <w:b w:val="0"/>
            <w:sz w:val="32"/>
            <w:szCs w:val="32"/>
          </w:rPr>
          <w:fldChar w:fldCharType="end"/>
        </w:r>
      </w:hyperlink>
    </w:p>
    <w:p w:rsidR="007F6D2C" w:rsidRPr="000D0F25" w:rsidRDefault="003B05B8" w:rsidP="007F6D2C">
      <w:pPr>
        <w:rPr>
          <w:rFonts w:ascii="方正小标宋简体" w:eastAsia="方正小标宋简体"/>
          <w:sz w:val="32"/>
          <w:szCs w:val="32"/>
        </w:rPr>
        <w:sectPr w:rsidR="007F6D2C" w:rsidRPr="000D0F25">
          <w:footerReference w:type="even" r:id="rId6"/>
          <w:pgSz w:w="11906" w:h="16838"/>
          <w:pgMar w:top="1588" w:right="1588" w:bottom="1588" w:left="1588" w:header="851" w:footer="1247" w:gutter="0"/>
          <w:pgNumType w:fmt="numberInDash"/>
          <w:cols w:space="720"/>
          <w:docGrid w:type="linesAndChars" w:linePitch="312"/>
        </w:sectPr>
      </w:pPr>
      <w:r w:rsidRPr="000D0F25">
        <w:rPr>
          <w:rFonts w:ascii="方正小标宋简体" w:eastAsia="方正小标宋简体"/>
          <w:sz w:val="32"/>
          <w:szCs w:val="32"/>
        </w:rPr>
        <w:fldChar w:fldCharType="end"/>
      </w:r>
    </w:p>
    <w:p w:rsidR="007F6D2C" w:rsidRPr="000D0F25" w:rsidRDefault="007F6D2C" w:rsidP="007F6D2C">
      <w:pPr>
        <w:ind w:firstLineChars="200" w:firstLine="640"/>
        <w:rPr>
          <w:rFonts w:ascii="方正小标宋简体" w:eastAsia="方正小标宋简体"/>
          <w:sz w:val="32"/>
          <w:szCs w:val="32"/>
        </w:rPr>
      </w:pPr>
    </w:p>
    <w:p w:rsidR="007F6D2C" w:rsidRPr="000D0F25" w:rsidRDefault="007F6D2C" w:rsidP="007F6D2C">
      <w:pPr>
        <w:pStyle w:val="a5"/>
        <w:spacing w:line="240" w:lineRule="auto"/>
        <w:ind w:firstLineChars="200" w:firstLine="640"/>
        <w:outlineLvl w:val="9"/>
        <w:rPr>
          <w:rFonts w:ascii="方正小标宋简体"/>
          <w:sz w:val="32"/>
        </w:rPr>
      </w:pPr>
      <w:bookmarkStart w:id="0" w:name="_Toc492366331"/>
      <w:r w:rsidRPr="000D0F25">
        <w:rPr>
          <w:rFonts w:ascii="方正小标宋简体" w:eastAsia="方正小标宋简体" w:hint="eastAsia"/>
          <w:bCs w:val="0"/>
          <w:kern w:val="44"/>
          <w:sz w:val="32"/>
          <w:szCs w:val="24"/>
          <w:u w:val="single"/>
        </w:rPr>
        <w:t>第一章　总　则</w:t>
      </w:r>
      <w:bookmarkEnd w:id="0"/>
    </w:p>
    <w:p w:rsidR="007F6D2C" w:rsidRPr="000D0F25" w:rsidRDefault="007F6D2C" w:rsidP="007F6D2C">
      <w:pPr>
        <w:ind w:firstLineChars="200" w:firstLine="640"/>
        <w:rPr>
          <w:rFonts w:ascii="方正小标宋简体" w:eastAsia="方正小标宋简体"/>
          <w:sz w:val="32"/>
          <w:szCs w:val="32"/>
        </w:rPr>
      </w:pPr>
    </w:p>
    <w:p w:rsidR="007F6D2C" w:rsidRPr="000D0F25" w:rsidRDefault="007F6D2C" w:rsidP="007F6D2C">
      <w:pPr>
        <w:autoSpaceDE w:val="0"/>
        <w:ind w:left="1" w:firstLineChars="200" w:firstLine="640"/>
        <w:rPr>
          <w:rFonts w:ascii="方正小标宋简体" w:eastAsia="方正小标宋简体"/>
          <w:sz w:val="32"/>
          <w:szCs w:val="32"/>
        </w:rPr>
      </w:pPr>
      <w:r w:rsidRPr="000D0F25">
        <w:rPr>
          <w:rFonts w:ascii="方正小标宋简体" w:eastAsia="方正小标宋简体" w:hint="eastAsia"/>
          <w:bCs/>
          <w:sz w:val="32"/>
          <w:szCs w:val="32"/>
        </w:rPr>
        <w:t>第一条</w:t>
      </w:r>
      <w:r w:rsidRPr="000D0F25">
        <w:rPr>
          <w:rFonts w:ascii="方正小标宋简体" w:eastAsia="方正小标宋简体" w:hint="eastAsia"/>
          <w:kern w:val="0"/>
          <w:sz w:val="32"/>
          <w:szCs w:val="32"/>
        </w:rPr>
        <w:t xml:space="preserve">　</w:t>
      </w:r>
      <w:r w:rsidRPr="000D0F25">
        <w:rPr>
          <w:rFonts w:ascii="方正小标宋简体" w:eastAsia="方正小标宋简体" w:hint="eastAsia"/>
          <w:sz w:val="32"/>
          <w:szCs w:val="32"/>
        </w:rPr>
        <w:t>为规范行政处罚行为，合法</w:t>
      </w:r>
      <w:r w:rsidRPr="000D0F25">
        <w:rPr>
          <w:rFonts w:ascii="方正小标宋简体" w:eastAsia="方正小标宋简体"/>
          <w:sz w:val="32"/>
          <w:szCs w:val="32"/>
        </w:rPr>
        <w:t>、合理行政，</w:t>
      </w:r>
      <w:r w:rsidRPr="000D0F25">
        <w:rPr>
          <w:rFonts w:ascii="方正小标宋简体" w:eastAsia="方正小标宋简体" w:hint="eastAsia"/>
          <w:sz w:val="32"/>
          <w:szCs w:val="32"/>
        </w:rPr>
        <w:t>依据《中华人民共和国行政处罚法》《安全生产违法行为行政处罚办法》《安全生产行政处罚自由裁量适用规则（试行）》，以及其他相关安全生产法律（广义</w:t>
      </w:r>
      <w:r w:rsidRPr="000D0F25">
        <w:rPr>
          <w:rFonts w:ascii="方正小标宋简体" w:eastAsia="方正小标宋简体"/>
          <w:sz w:val="32"/>
          <w:szCs w:val="32"/>
        </w:rPr>
        <w:t>，下同</w:t>
      </w:r>
      <w:r w:rsidRPr="000D0F25">
        <w:rPr>
          <w:rFonts w:ascii="方正小标宋简体" w:eastAsia="方正小标宋简体" w:hint="eastAsia"/>
          <w:sz w:val="32"/>
          <w:szCs w:val="32"/>
        </w:rPr>
        <w:t>），制定《常州市安全生产行政处罚自由裁量实施细则》（以下简称《细则》）。</w:t>
      </w:r>
    </w:p>
    <w:p w:rsidR="007F6D2C" w:rsidRPr="000D0F25" w:rsidRDefault="007F6D2C" w:rsidP="007F6D2C">
      <w:pPr>
        <w:autoSpaceDE w:val="0"/>
        <w:ind w:left="1" w:firstLineChars="200" w:firstLine="640"/>
        <w:rPr>
          <w:rFonts w:ascii="方正小标宋简体" w:eastAsia="方正小标宋简体"/>
          <w:sz w:val="32"/>
          <w:szCs w:val="32"/>
        </w:rPr>
      </w:pPr>
      <w:r w:rsidRPr="000D0F25">
        <w:rPr>
          <w:rFonts w:ascii="方正小标宋简体" w:eastAsia="方正小标宋简体" w:hint="eastAsia"/>
          <w:bCs/>
          <w:sz w:val="32"/>
          <w:szCs w:val="32"/>
        </w:rPr>
        <w:t>第二条</w:t>
      </w:r>
      <w:r w:rsidRPr="000D0F25">
        <w:rPr>
          <w:rFonts w:ascii="方正小标宋简体" w:eastAsia="方正小标宋简体" w:hint="eastAsia"/>
          <w:kern w:val="0"/>
          <w:sz w:val="32"/>
          <w:szCs w:val="32"/>
        </w:rPr>
        <w:t xml:space="preserve">　</w:t>
      </w:r>
      <w:r w:rsidRPr="000D0F25">
        <w:rPr>
          <w:rFonts w:ascii="方正小标宋简体" w:eastAsia="方正小标宋简体" w:hint="eastAsia"/>
          <w:sz w:val="32"/>
          <w:szCs w:val="32"/>
        </w:rPr>
        <w:t>本《细则》所称自由裁量，是指安全生产</w:t>
      </w:r>
      <w:r w:rsidRPr="000D0F25">
        <w:rPr>
          <w:rFonts w:ascii="方正小标宋简体" w:eastAsia="方正小标宋简体"/>
          <w:sz w:val="32"/>
          <w:szCs w:val="32"/>
        </w:rPr>
        <w:t>监督管理</w:t>
      </w:r>
      <w:r w:rsidRPr="000D0F25">
        <w:rPr>
          <w:rFonts w:ascii="方正小标宋简体" w:eastAsia="方正小标宋简体" w:hint="eastAsia"/>
          <w:sz w:val="32"/>
          <w:szCs w:val="32"/>
        </w:rPr>
        <w:t>部门在对安全生产违法行为实施</w:t>
      </w:r>
      <w:r w:rsidRPr="000D0F25">
        <w:rPr>
          <w:rFonts w:ascii="方正小标宋简体" w:eastAsia="方正小标宋简体"/>
          <w:sz w:val="32"/>
          <w:szCs w:val="32"/>
        </w:rPr>
        <w:t>“</w:t>
      </w:r>
      <w:r w:rsidRPr="000D0F25">
        <w:rPr>
          <w:rFonts w:ascii="方正小标宋简体" w:eastAsia="方正小标宋简体" w:hint="eastAsia"/>
          <w:sz w:val="32"/>
          <w:szCs w:val="32"/>
        </w:rPr>
        <w:t>罚款</w:t>
      </w:r>
      <w:r w:rsidRPr="000D0F25">
        <w:rPr>
          <w:rFonts w:ascii="方正小标宋简体" w:eastAsia="方正小标宋简体"/>
          <w:sz w:val="32"/>
          <w:szCs w:val="32"/>
        </w:rPr>
        <w:t>”</w:t>
      </w:r>
      <w:r w:rsidRPr="000D0F25">
        <w:rPr>
          <w:rFonts w:ascii="方正小标宋简体" w:eastAsia="方正小标宋简体" w:hint="eastAsia"/>
          <w:sz w:val="32"/>
          <w:szCs w:val="32"/>
        </w:rPr>
        <w:t>时，根据立法目的和行政处罚原则，在法律规定的处罚幅度内，综合</w:t>
      </w:r>
      <w:proofErr w:type="gramStart"/>
      <w:r w:rsidRPr="000D0F25">
        <w:rPr>
          <w:rFonts w:ascii="方正小标宋简体" w:eastAsia="方正小标宋简体" w:hint="eastAsia"/>
          <w:sz w:val="32"/>
          <w:szCs w:val="32"/>
        </w:rPr>
        <w:t>考量</w:t>
      </w:r>
      <w:proofErr w:type="gramEnd"/>
      <w:r w:rsidRPr="000D0F25">
        <w:rPr>
          <w:rFonts w:ascii="方正小标宋简体" w:eastAsia="方正小标宋简体" w:hint="eastAsia"/>
          <w:sz w:val="32"/>
          <w:szCs w:val="32"/>
        </w:rPr>
        <w:t>违法的事实、性质、情节和社会危害</w:t>
      </w:r>
      <w:r w:rsidRPr="000D0F25">
        <w:rPr>
          <w:rFonts w:ascii="方正小标宋简体" w:eastAsia="方正小标宋简体"/>
          <w:sz w:val="32"/>
          <w:szCs w:val="32"/>
        </w:rPr>
        <w:t>程度</w:t>
      </w:r>
      <w:r w:rsidRPr="000D0F25">
        <w:rPr>
          <w:rFonts w:ascii="方正小标宋简体" w:eastAsia="方正小标宋简体" w:hint="eastAsia"/>
          <w:sz w:val="32"/>
          <w:szCs w:val="32"/>
        </w:rPr>
        <w:t>等因素，对</w:t>
      </w:r>
      <w:r w:rsidRPr="000D0F25">
        <w:rPr>
          <w:rFonts w:ascii="方正小标宋简体" w:eastAsia="方正小标宋简体"/>
          <w:sz w:val="32"/>
          <w:szCs w:val="32"/>
        </w:rPr>
        <w:t>“</w:t>
      </w:r>
      <w:r w:rsidRPr="000D0F25">
        <w:rPr>
          <w:rFonts w:ascii="方正小标宋简体" w:eastAsia="方正小标宋简体" w:hint="eastAsia"/>
          <w:sz w:val="32"/>
          <w:szCs w:val="32"/>
        </w:rPr>
        <w:t>罚款</w:t>
      </w:r>
      <w:r w:rsidRPr="000D0F25">
        <w:rPr>
          <w:rFonts w:ascii="方正小标宋简体" w:eastAsia="方正小标宋简体"/>
          <w:sz w:val="32"/>
          <w:szCs w:val="32"/>
        </w:rPr>
        <w:t>”</w:t>
      </w:r>
      <w:r w:rsidRPr="000D0F25">
        <w:rPr>
          <w:rFonts w:ascii="方正小标宋简体" w:eastAsia="方正小标宋简体" w:hint="eastAsia"/>
          <w:sz w:val="32"/>
          <w:szCs w:val="32"/>
        </w:rPr>
        <w:t>幅度的细化。</w:t>
      </w:r>
    </w:p>
    <w:p w:rsidR="007F6D2C" w:rsidRPr="000D0F25" w:rsidRDefault="007F6D2C" w:rsidP="007F6D2C">
      <w:pPr>
        <w:autoSpaceDE w:val="0"/>
        <w:ind w:left="1" w:firstLineChars="200" w:firstLine="640"/>
        <w:rPr>
          <w:rFonts w:ascii="方正小标宋简体" w:eastAsia="方正小标宋简体"/>
          <w:bCs/>
          <w:sz w:val="32"/>
          <w:szCs w:val="32"/>
        </w:rPr>
      </w:pPr>
      <w:r w:rsidRPr="000D0F25">
        <w:rPr>
          <w:rFonts w:ascii="方正小标宋简体" w:eastAsia="方正小标宋简体" w:hint="eastAsia"/>
          <w:bCs/>
          <w:sz w:val="32"/>
          <w:szCs w:val="32"/>
        </w:rPr>
        <w:t>第三条</w:t>
      </w:r>
      <w:r w:rsidRPr="000D0F25">
        <w:rPr>
          <w:rFonts w:ascii="方正小标宋简体" w:eastAsia="方正小标宋简体" w:hint="eastAsia"/>
          <w:kern w:val="0"/>
          <w:sz w:val="32"/>
          <w:szCs w:val="32"/>
        </w:rPr>
        <w:t xml:space="preserve">　</w:t>
      </w:r>
      <w:r w:rsidRPr="000D0F25">
        <w:rPr>
          <w:rFonts w:ascii="方正小标宋简体" w:eastAsia="方正小标宋简体"/>
          <w:bCs/>
          <w:sz w:val="32"/>
          <w:szCs w:val="32"/>
        </w:rPr>
        <w:t>违法行为同时触犯</w:t>
      </w:r>
      <w:r w:rsidRPr="000D0F25">
        <w:rPr>
          <w:rFonts w:ascii="方正小标宋简体" w:eastAsia="方正小标宋简体" w:hint="eastAsia"/>
          <w:bCs/>
          <w:sz w:val="32"/>
          <w:szCs w:val="32"/>
        </w:rPr>
        <w:t>上位法</w:t>
      </w:r>
      <w:r w:rsidRPr="000D0F25">
        <w:rPr>
          <w:rFonts w:ascii="方正小标宋简体" w:eastAsia="方正小标宋简体"/>
          <w:bCs/>
          <w:sz w:val="32"/>
          <w:szCs w:val="32"/>
        </w:rPr>
        <w:t>和下位法</w:t>
      </w:r>
      <w:r w:rsidRPr="000D0F25">
        <w:rPr>
          <w:rFonts w:ascii="方正小标宋简体" w:eastAsia="方正小标宋简体" w:hint="eastAsia"/>
          <w:bCs/>
          <w:sz w:val="32"/>
          <w:szCs w:val="32"/>
        </w:rPr>
        <w:t>，二者</w:t>
      </w:r>
      <w:r w:rsidRPr="000D0F25">
        <w:rPr>
          <w:rFonts w:ascii="方正小标宋简体" w:eastAsia="方正小标宋简体"/>
          <w:bCs/>
          <w:sz w:val="32"/>
          <w:szCs w:val="32"/>
        </w:rPr>
        <w:t>的规定有冲突，应当适用上位法。</w:t>
      </w:r>
      <w:r w:rsidRPr="000D0F25">
        <w:rPr>
          <w:rFonts w:ascii="方正小标宋简体" w:eastAsia="方正小标宋简体" w:hint="eastAsia"/>
          <w:bCs/>
          <w:sz w:val="32"/>
          <w:szCs w:val="32"/>
        </w:rPr>
        <w:t>二者</w:t>
      </w:r>
      <w:r w:rsidRPr="000D0F25">
        <w:rPr>
          <w:rFonts w:ascii="方正小标宋简体" w:eastAsia="方正小标宋简体"/>
          <w:bCs/>
          <w:sz w:val="32"/>
          <w:szCs w:val="32"/>
        </w:rPr>
        <w:t>的规定无冲突，</w:t>
      </w:r>
      <w:r w:rsidRPr="000D0F25">
        <w:rPr>
          <w:rFonts w:ascii="方正小标宋简体" w:eastAsia="方正小标宋简体" w:hint="eastAsia"/>
          <w:bCs/>
          <w:sz w:val="32"/>
          <w:szCs w:val="32"/>
        </w:rPr>
        <w:t>且</w:t>
      </w:r>
      <w:r w:rsidRPr="000D0F25">
        <w:rPr>
          <w:rFonts w:ascii="方正小标宋简体" w:eastAsia="方正小标宋简体"/>
          <w:bCs/>
          <w:sz w:val="32"/>
          <w:szCs w:val="32"/>
        </w:rPr>
        <w:t>下位法</w:t>
      </w:r>
      <w:r w:rsidRPr="000D0F25">
        <w:rPr>
          <w:rFonts w:ascii="方正小标宋简体" w:eastAsia="方正小标宋简体" w:hint="eastAsia"/>
          <w:bCs/>
          <w:sz w:val="32"/>
          <w:szCs w:val="32"/>
        </w:rPr>
        <w:t>的</w:t>
      </w:r>
      <w:r w:rsidRPr="000D0F25">
        <w:rPr>
          <w:rFonts w:ascii="方正小标宋简体" w:eastAsia="方正小标宋简体"/>
          <w:bCs/>
          <w:sz w:val="32"/>
          <w:szCs w:val="32"/>
        </w:rPr>
        <w:t>规定更明确、具体，可以适用下位法。</w:t>
      </w:r>
    </w:p>
    <w:p w:rsidR="007F6D2C" w:rsidRPr="000D0F25" w:rsidRDefault="007F6D2C" w:rsidP="007F6D2C">
      <w:pPr>
        <w:autoSpaceDE w:val="0"/>
        <w:ind w:left="1" w:firstLineChars="200" w:firstLine="640"/>
        <w:rPr>
          <w:rFonts w:ascii="方正小标宋简体" w:eastAsia="方正小标宋简体"/>
          <w:bCs/>
          <w:sz w:val="32"/>
          <w:szCs w:val="32"/>
        </w:rPr>
      </w:pPr>
      <w:r w:rsidRPr="000D0F25">
        <w:rPr>
          <w:rFonts w:ascii="方正小标宋简体" w:eastAsia="方正小标宋简体" w:hint="eastAsia"/>
          <w:bCs/>
          <w:sz w:val="32"/>
          <w:szCs w:val="32"/>
        </w:rPr>
        <w:t>违法行为</w:t>
      </w:r>
      <w:r w:rsidRPr="000D0F25">
        <w:rPr>
          <w:rFonts w:ascii="方正小标宋简体" w:eastAsia="方正小标宋简体"/>
          <w:bCs/>
          <w:sz w:val="32"/>
          <w:szCs w:val="32"/>
        </w:rPr>
        <w:t>同时触犯多个同一位阶法律，</w:t>
      </w:r>
      <w:r w:rsidRPr="000D0F25">
        <w:rPr>
          <w:rFonts w:ascii="方正小标宋简体" w:eastAsia="方正小标宋简体" w:hint="eastAsia"/>
          <w:bCs/>
          <w:sz w:val="32"/>
          <w:szCs w:val="32"/>
        </w:rPr>
        <w:t>一般实行</w:t>
      </w:r>
      <w:r w:rsidRPr="000D0F25">
        <w:rPr>
          <w:rFonts w:ascii="方正小标宋简体" w:eastAsia="方正小标宋简体"/>
          <w:bCs/>
          <w:sz w:val="32"/>
          <w:szCs w:val="32"/>
        </w:rPr>
        <w:t>新法优先、特别法优先。</w:t>
      </w:r>
    </w:p>
    <w:p w:rsidR="007F6D2C" w:rsidRPr="000D0F25" w:rsidRDefault="007F6D2C" w:rsidP="007F6D2C">
      <w:pPr>
        <w:autoSpaceDE w:val="0"/>
        <w:ind w:left="1" w:firstLineChars="200" w:firstLine="640"/>
        <w:rPr>
          <w:rFonts w:ascii="方正小标宋简体" w:eastAsia="方正小标宋简体"/>
          <w:bCs/>
          <w:sz w:val="32"/>
          <w:szCs w:val="32"/>
        </w:rPr>
      </w:pPr>
      <w:r w:rsidRPr="000D0F25">
        <w:rPr>
          <w:rFonts w:ascii="方正小标宋简体" w:eastAsia="方正小标宋简体"/>
          <w:bCs/>
          <w:sz w:val="32"/>
          <w:szCs w:val="32"/>
        </w:rPr>
        <w:t>违法行为同时触犯</w:t>
      </w:r>
      <w:r w:rsidRPr="000D0F25">
        <w:rPr>
          <w:rFonts w:ascii="方正小标宋简体" w:eastAsia="方正小标宋简体" w:hint="eastAsia"/>
          <w:bCs/>
          <w:sz w:val="32"/>
          <w:szCs w:val="32"/>
        </w:rPr>
        <w:t>同一</w:t>
      </w:r>
      <w:r w:rsidRPr="000D0F25">
        <w:rPr>
          <w:rFonts w:ascii="方正小标宋简体" w:eastAsia="方正小标宋简体"/>
          <w:bCs/>
          <w:sz w:val="32"/>
          <w:szCs w:val="32"/>
        </w:rPr>
        <w:t>法律多个条文</w:t>
      </w:r>
      <w:r w:rsidRPr="000D0F25">
        <w:rPr>
          <w:rFonts w:ascii="方正小标宋简体" w:eastAsia="方正小标宋简体" w:hint="eastAsia"/>
          <w:bCs/>
          <w:sz w:val="32"/>
          <w:szCs w:val="32"/>
        </w:rPr>
        <w:t>（含</w:t>
      </w:r>
      <w:r w:rsidRPr="000D0F25">
        <w:rPr>
          <w:rFonts w:ascii="方正小标宋简体" w:eastAsia="方正小标宋简体"/>
          <w:bCs/>
          <w:sz w:val="32"/>
          <w:szCs w:val="32"/>
        </w:rPr>
        <w:t>想象竞合和</w:t>
      </w:r>
      <w:proofErr w:type="gramStart"/>
      <w:r w:rsidRPr="000D0F25">
        <w:rPr>
          <w:rFonts w:ascii="方正小标宋简体" w:eastAsia="方正小标宋简体"/>
          <w:bCs/>
          <w:sz w:val="32"/>
          <w:szCs w:val="32"/>
        </w:rPr>
        <w:t>法条竞合</w:t>
      </w:r>
      <w:proofErr w:type="gramEnd"/>
      <w:r w:rsidRPr="000D0F25">
        <w:rPr>
          <w:rFonts w:ascii="方正小标宋简体" w:eastAsia="方正小标宋简体" w:hint="eastAsia"/>
          <w:bCs/>
          <w:sz w:val="32"/>
          <w:szCs w:val="32"/>
        </w:rPr>
        <w:t>）</w:t>
      </w:r>
      <w:r w:rsidRPr="000D0F25">
        <w:rPr>
          <w:rFonts w:ascii="方正小标宋简体" w:eastAsia="方正小标宋简体"/>
          <w:bCs/>
          <w:sz w:val="32"/>
          <w:szCs w:val="32"/>
        </w:rPr>
        <w:t>，择一重处罚。</w:t>
      </w:r>
    </w:p>
    <w:p w:rsidR="007F6D2C" w:rsidRPr="000D0F25" w:rsidRDefault="007F6D2C" w:rsidP="007F6D2C">
      <w:pPr>
        <w:autoSpaceDE w:val="0"/>
        <w:ind w:left="1" w:firstLineChars="200" w:firstLine="640"/>
        <w:rPr>
          <w:rFonts w:ascii="方正小标宋简体" w:eastAsia="方正小标宋简体"/>
          <w:sz w:val="32"/>
          <w:szCs w:val="32"/>
        </w:rPr>
      </w:pPr>
      <w:r w:rsidRPr="000D0F25">
        <w:rPr>
          <w:rFonts w:ascii="方正小标宋简体" w:eastAsia="方正小标宋简体" w:hint="eastAsia"/>
          <w:sz w:val="32"/>
          <w:szCs w:val="32"/>
        </w:rPr>
        <w:t>第四条</w:t>
      </w:r>
      <w:r w:rsidRPr="000D0F25">
        <w:rPr>
          <w:rFonts w:ascii="方正小标宋简体" w:eastAsia="方正小标宋简体" w:hint="eastAsia"/>
          <w:kern w:val="0"/>
          <w:sz w:val="32"/>
          <w:szCs w:val="32"/>
        </w:rPr>
        <w:t xml:space="preserve">　</w:t>
      </w:r>
      <w:r w:rsidRPr="000D0F25">
        <w:rPr>
          <w:rFonts w:ascii="方正小标宋简体" w:eastAsia="方正小标宋简体" w:hint="eastAsia"/>
          <w:sz w:val="32"/>
          <w:szCs w:val="32"/>
        </w:rPr>
        <w:t>本《细则》规定的不同档次之间存在交叉</w:t>
      </w:r>
      <w:r w:rsidRPr="000D0F25">
        <w:rPr>
          <w:rFonts w:ascii="方正小标宋简体" w:eastAsia="方正小标宋简体"/>
          <w:sz w:val="32"/>
          <w:szCs w:val="32"/>
        </w:rPr>
        <w:t>、竞合情形，</w:t>
      </w:r>
      <w:r w:rsidRPr="000D0F25">
        <w:rPr>
          <w:rFonts w:ascii="方正小标宋简体" w:eastAsia="方正小标宋简体"/>
          <w:bCs/>
          <w:sz w:val="32"/>
          <w:szCs w:val="32"/>
        </w:rPr>
        <w:t>择一重处罚</w:t>
      </w:r>
      <w:r w:rsidRPr="000D0F25">
        <w:rPr>
          <w:rFonts w:ascii="方正小标宋简体" w:eastAsia="方正小标宋简体"/>
          <w:sz w:val="32"/>
          <w:szCs w:val="32"/>
        </w:rPr>
        <w:t>。</w:t>
      </w:r>
    </w:p>
    <w:p w:rsidR="007F6D2C" w:rsidRPr="000D0F25" w:rsidRDefault="007F6D2C" w:rsidP="007F6D2C">
      <w:pPr>
        <w:autoSpaceDE w:val="0"/>
        <w:ind w:left="1" w:firstLineChars="200" w:firstLine="640"/>
        <w:rPr>
          <w:rFonts w:ascii="方正小标宋简体" w:eastAsia="方正小标宋简体"/>
          <w:sz w:val="32"/>
          <w:szCs w:val="32"/>
        </w:rPr>
      </w:pPr>
      <w:r w:rsidRPr="000D0F25">
        <w:rPr>
          <w:rFonts w:ascii="方正小标宋简体" w:eastAsia="方正小标宋简体" w:hint="eastAsia"/>
          <w:sz w:val="32"/>
          <w:szCs w:val="32"/>
        </w:rPr>
        <w:lastRenderedPageBreak/>
        <w:t>第五条</w:t>
      </w:r>
      <w:r w:rsidRPr="000D0F25">
        <w:rPr>
          <w:rFonts w:ascii="方正小标宋简体" w:eastAsia="方正小标宋简体" w:hint="eastAsia"/>
          <w:kern w:val="0"/>
          <w:sz w:val="32"/>
          <w:szCs w:val="32"/>
        </w:rPr>
        <w:t xml:space="preserve">　</w:t>
      </w:r>
      <w:r w:rsidRPr="000D0F25">
        <w:rPr>
          <w:rFonts w:ascii="方正小标宋简体" w:eastAsia="方正小标宋简体"/>
          <w:sz w:val="32"/>
          <w:szCs w:val="32"/>
        </w:rPr>
        <w:t>从重情节与从轻情节并存。一般应当先考虑从重情节，在从重处罚的基础上再虑从轻处罚情节。</w:t>
      </w:r>
    </w:p>
    <w:p w:rsidR="007F6D2C" w:rsidRPr="000D0F25" w:rsidRDefault="007F6D2C" w:rsidP="007F6D2C">
      <w:pPr>
        <w:autoSpaceDE w:val="0"/>
        <w:ind w:left="1" w:firstLineChars="200" w:firstLine="640"/>
        <w:rPr>
          <w:rFonts w:ascii="方正小标宋简体" w:eastAsia="方正小标宋简体"/>
          <w:sz w:val="32"/>
          <w:szCs w:val="32"/>
        </w:rPr>
      </w:pPr>
      <w:r w:rsidRPr="000D0F25">
        <w:rPr>
          <w:rFonts w:ascii="方正小标宋简体" w:eastAsia="方正小标宋简体"/>
          <w:sz w:val="32"/>
          <w:szCs w:val="32"/>
        </w:rPr>
        <w:t>从重情节与减轻情节并存。一般应当先考虑减轻处罚情节，然后在减轻处罚的基础上再予以从重处罚。</w:t>
      </w:r>
    </w:p>
    <w:p w:rsidR="007F6D2C" w:rsidRPr="000D0F25" w:rsidRDefault="007F6D2C" w:rsidP="007F6D2C">
      <w:pPr>
        <w:autoSpaceDE w:val="0"/>
        <w:ind w:left="1" w:firstLineChars="200" w:firstLine="640"/>
        <w:rPr>
          <w:rFonts w:ascii="方正小标宋简体" w:eastAsia="方正小标宋简体"/>
          <w:sz w:val="32"/>
          <w:szCs w:val="32"/>
        </w:rPr>
      </w:pPr>
      <w:r w:rsidRPr="000D0F25">
        <w:rPr>
          <w:rFonts w:ascii="方正小标宋简体" w:eastAsia="方正小标宋简体" w:hint="eastAsia"/>
          <w:bCs/>
          <w:sz w:val="32"/>
          <w:szCs w:val="32"/>
        </w:rPr>
        <w:t>第六条</w:t>
      </w:r>
      <w:r w:rsidRPr="000D0F25">
        <w:rPr>
          <w:rFonts w:ascii="方正小标宋简体" w:eastAsia="方正小标宋简体" w:hint="eastAsia"/>
          <w:kern w:val="0"/>
          <w:sz w:val="32"/>
          <w:szCs w:val="32"/>
        </w:rPr>
        <w:t xml:space="preserve">　</w:t>
      </w:r>
      <w:r w:rsidRPr="000D0F25">
        <w:rPr>
          <w:rFonts w:ascii="方正小标宋简体" w:eastAsia="方正小标宋简体" w:hint="eastAsia"/>
          <w:sz w:val="32"/>
          <w:szCs w:val="32"/>
        </w:rPr>
        <w:t>本《细则》适用于常州市各级安全生产</w:t>
      </w:r>
      <w:r w:rsidRPr="000D0F25">
        <w:rPr>
          <w:rFonts w:ascii="方正小标宋简体" w:eastAsia="方正小标宋简体"/>
          <w:sz w:val="32"/>
          <w:szCs w:val="32"/>
        </w:rPr>
        <w:t>监督管理部门</w:t>
      </w:r>
      <w:r w:rsidRPr="000D0F25">
        <w:rPr>
          <w:rFonts w:ascii="方正小标宋简体" w:eastAsia="方正小标宋简体" w:hint="eastAsia"/>
          <w:sz w:val="32"/>
          <w:szCs w:val="32"/>
        </w:rPr>
        <w:t>。</w:t>
      </w:r>
    </w:p>
    <w:p w:rsidR="007F6D2C" w:rsidRPr="000D0F25" w:rsidRDefault="007F6D2C" w:rsidP="007F6D2C">
      <w:pPr>
        <w:autoSpaceDE w:val="0"/>
        <w:ind w:left="1" w:firstLineChars="200" w:firstLine="640"/>
        <w:rPr>
          <w:rFonts w:ascii="方正小标宋简体" w:eastAsia="方正小标宋简体"/>
          <w:spacing w:val="-6"/>
          <w:sz w:val="32"/>
          <w:szCs w:val="32"/>
        </w:rPr>
      </w:pPr>
      <w:r w:rsidRPr="000D0F25">
        <w:rPr>
          <w:rFonts w:ascii="方正小标宋简体" w:eastAsia="方正小标宋简体" w:hint="eastAsia"/>
          <w:bCs/>
          <w:kern w:val="0"/>
          <w:sz w:val="32"/>
          <w:szCs w:val="32"/>
        </w:rPr>
        <w:t>根据授权或者接受委托行使安全生产行政执法职责的单位和部门对违法行为实施行政处罚时，适用本</w:t>
      </w:r>
      <w:r w:rsidRPr="000D0F25">
        <w:rPr>
          <w:rFonts w:ascii="方正小标宋简体" w:eastAsia="方正小标宋简体" w:hint="eastAsia"/>
          <w:kern w:val="0"/>
          <w:sz w:val="32"/>
          <w:szCs w:val="32"/>
        </w:rPr>
        <w:t>《细则》。</w:t>
      </w:r>
    </w:p>
    <w:p w:rsidR="007F6D2C" w:rsidRPr="000D0F25" w:rsidRDefault="007F6D2C" w:rsidP="007F6D2C">
      <w:pPr>
        <w:autoSpaceDE w:val="0"/>
        <w:ind w:left="1" w:firstLineChars="200" w:firstLine="640"/>
        <w:rPr>
          <w:rFonts w:ascii="方正小标宋简体" w:eastAsia="方正小标宋简体"/>
          <w:kern w:val="0"/>
          <w:sz w:val="32"/>
          <w:szCs w:val="32"/>
        </w:rPr>
      </w:pPr>
      <w:r w:rsidRPr="000D0F25">
        <w:rPr>
          <w:rFonts w:ascii="方正小标宋简体" w:eastAsia="方正小标宋简体" w:hint="eastAsia"/>
          <w:bCs/>
          <w:sz w:val="32"/>
          <w:szCs w:val="32"/>
        </w:rPr>
        <w:t>第七条</w:t>
      </w:r>
      <w:r w:rsidRPr="000D0F25">
        <w:rPr>
          <w:rFonts w:ascii="方正小标宋简体" w:eastAsia="方正小标宋简体" w:hint="eastAsia"/>
          <w:kern w:val="0"/>
          <w:sz w:val="32"/>
          <w:szCs w:val="32"/>
        </w:rPr>
        <w:t xml:space="preserve">　</w:t>
      </w:r>
      <w:r w:rsidRPr="000D0F25">
        <w:rPr>
          <w:rFonts w:ascii="方正小标宋简体" w:eastAsia="方正小标宋简体" w:hint="eastAsia"/>
          <w:sz w:val="32"/>
          <w:szCs w:val="32"/>
        </w:rPr>
        <w:t>安全生产违法案件案</w:t>
      </w:r>
      <w:r w:rsidRPr="000D0F25">
        <w:rPr>
          <w:rFonts w:ascii="方正小标宋简体" w:eastAsia="方正小标宋简体" w:hint="eastAsia"/>
          <w:kern w:val="0"/>
          <w:sz w:val="32"/>
          <w:szCs w:val="32"/>
        </w:rPr>
        <w:t>情复杂、情节特殊，在本《细则》中没有对应条款的，应当经集体讨论决定，并制作集体讨论记录。集体讨论的事项包括案件承办人员的建议、裁量的事实、理由、额度和处罚依据。</w:t>
      </w:r>
    </w:p>
    <w:p w:rsidR="007F6D2C" w:rsidRPr="000D0F25" w:rsidRDefault="007F6D2C" w:rsidP="007F6D2C">
      <w:pPr>
        <w:autoSpaceDE w:val="0"/>
        <w:ind w:left="1" w:firstLineChars="200" w:firstLine="640"/>
        <w:rPr>
          <w:rFonts w:ascii="方正小标宋简体" w:eastAsia="方正小标宋简体"/>
          <w:sz w:val="32"/>
          <w:szCs w:val="32"/>
        </w:rPr>
      </w:pPr>
      <w:r w:rsidRPr="000D0F25">
        <w:rPr>
          <w:rFonts w:ascii="方正小标宋简体" w:eastAsia="方正小标宋简体" w:hint="eastAsia"/>
          <w:bCs/>
          <w:sz w:val="32"/>
          <w:szCs w:val="32"/>
        </w:rPr>
        <w:t>第八条</w:t>
      </w:r>
      <w:r w:rsidRPr="000D0F25">
        <w:rPr>
          <w:rFonts w:ascii="方正小标宋简体" w:eastAsia="方正小标宋简体" w:hint="eastAsia"/>
          <w:kern w:val="0"/>
          <w:sz w:val="32"/>
          <w:szCs w:val="32"/>
        </w:rPr>
        <w:t xml:space="preserve">　因法律调整，行政处罚依据变更</w:t>
      </w:r>
      <w:r w:rsidRPr="000D0F25">
        <w:rPr>
          <w:rFonts w:ascii="方正小标宋简体" w:eastAsia="方正小标宋简体"/>
          <w:kern w:val="0"/>
          <w:sz w:val="32"/>
          <w:szCs w:val="32"/>
        </w:rPr>
        <w:t>的</w:t>
      </w:r>
      <w:r w:rsidRPr="000D0F25">
        <w:rPr>
          <w:rFonts w:ascii="方正小标宋简体" w:eastAsia="方正小标宋简体" w:hint="eastAsia"/>
          <w:kern w:val="0"/>
          <w:sz w:val="32"/>
          <w:szCs w:val="32"/>
        </w:rPr>
        <w:t>，或《细则》执行中发现问题需要修改的，由</w:t>
      </w:r>
      <w:r w:rsidRPr="000D0F25">
        <w:rPr>
          <w:rFonts w:ascii="方正小标宋简体" w:eastAsia="方正小标宋简体" w:hint="eastAsia"/>
          <w:sz w:val="32"/>
          <w:szCs w:val="32"/>
        </w:rPr>
        <w:t>常州市安全生产监督管理局负责修正并发布。</w:t>
      </w:r>
    </w:p>
    <w:p w:rsidR="007F6D2C" w:rsidRPr="000D0F25" w:rsidRDefault="007F6D2C" w:rsidP="007F6D2C">
      <w:pPr>
        <w:ind w:firstLineChars="200" w:firstLine="640"/>
        <w:rPr>
          <w:rFonts w:ascii="方正小标宋简体" w:eastAsia="方正小标宋简体"/>
          <w:sz w:val="32"/>
          <w:szCs w:val="32"/>
        </w:rPr>
      </w:pPr>
    </w:p>
    <w:p w:rsidR="007F6D2C" w:rsidRDefault="007F6D2C" w:rsidP="007F6D2C">
      <w:pPr>
        <w:rPr>
          <w:rFonts w:ascii="方正小标宋简体"/>
          <w:sz w:val="32"/>
          <w:szCs w:val="32"/>
        </w:rPr>
      </w:pPr>
      <w:r w:rsidRPr="000D0F25">
        <w:rPr>
          <w:rFonts w:ascii="方正小标宋简体" w:hint="eastAsia"/>
          <w:sz w:val="32"/>
          <w:szCs w:val="32"/>
        </w:rPr>
        <w:br w:type="page"/>
      </w:r>
    </w:p>
    <w:p w:rsidR="007F6D2C" w:rsidRDefault="007F6D2C" w:rsidP="007F6D2C">
      <w:pPr>
        <w:rPr>
          <w:rFonts w:ascii="方正小标宋简体"/>
          <w:sz w:val="32"/>
          <w:szCs w:val="32"/>
        </w:rPr>
      </w:pPr>
    </w:p>
    <w:p w:rsidR="007F6D2C" w:rsidRDefault="007F6D2C" w:rsidP="007F6D2C">
      <w:pPr>
        <w:rPr>
          <w:rFonts w:ascii="方正小标宋简体"/>
          <w:sz w:val="32"/>
          <w:szCs w:val="32"/>
        </w:rPr>
      </w:pPr>
    </w:p>
    <w:p w:rsidR="007F6D2C" w:rsidRDefault="007F6D2C" w:rsidP="007F6D2C">
      <w:pPr>
        <w:rPr>
          <w:rFonts w:ascii="方正小标宋简体"/>
          <w:sz w:val="32"/>
          <w:szCs w:val="32"/>
        </w:rPr>
      </w:pPr>
    </w:p>
    <w:p w:rsidR="007F6D2C" w:rsidRDefault="007F6D2C" w:rsidP="007F6D2C">
      <w:pPr>
        <w:rPr>
          <w:rFonts w:ascii="方正小标宋简体"/>
          <w:sz w:val="32"/>
          <w:szCs w:val="32"/>
        </w:rPr>
      </w:pPr>
    </w:p>
    <w:p w:rsidR="007F6D2C" w:rsidRDefault="007F6D2C" w:rsidP="007F6D2C">
      <w:pPr>
        <w:rPr>
          <w:rFonts w:ascii="方正小标宋简体"/>
          <w:sz w:val="32"/>
          <w:szCs w:val="32"/>
        </w:rPr>
      </w:pPr>
    </w:p>
    <w:p w:rsidR="007F6D2C" w:rsidRDefault="007F6D2C" w:rsidP="007F6D2C">
      <w:pPr>
        <w:jc w:val="center"/>
        <w:rPr>
          <w:rFonts w:ascii="方正小标宋简体" w:eastAsia="方正小标宋简体"/>
          <w:sz w:val="44"/>
          <w:szCs w:val="44"/>
        </w:rPr>
      </w:pPr>
      <w:r w:rsidRPr="007F6D2C">
        <w:rPr>
          <w:rFonts w:ascii="方正小标宋简体" w:eastAsia="方正小标宋简体" w:hint="eastAsia"/>
          <w:sz w:val="44"/>
          <w:szCs w:val="44"/>
        </w:rPr>
        <w:t>第二章~第十章</w:t>
      </w:r>
    </w:p>
    <w:p w:rsidR="007F6D2C" w:rsidRDefault="007F6D2C">
      <w:pPr>
        <w:widowControl/>
        <w:jc w:val="left"/>
        <w:rPr>
          <w:rFonts w:ascii="方正小标宋简体" w:eastAsia="方正小标宋简体"/>
          <w:sz w:val="44"/>
          <w:szCs w:val="44"/>
        </w:rPr>
      </w:pPr>
      <w:r>
        <w:rPr>
          <w:rFonts w:ascii="方正小标宋简体" w:eastAsia="方正小标宋简体"/>
          <w:sz w:val="44"/>
          <w:szCs w:val="44"/>
        </w:rPr>
        <w:br w:type="page"/>
      </w:r>
    </w:p>
    <w:p w:rsidR="007F6D2C" w:rsidRPr="000D0F25" w:rsidRDefault="007F6D2C" w:rsidP="007F6D2C">
      <w:pPr>
        <w:jc w:val="center"/>
        <w:rPr>
          <w:rFonts w:ascii="方正小标宋简体"/>
          <w:kern w:val="44"/>
          <w:sz w:val="32"/>
        </w:rPr>
      </w:pPr>
      <w:r w:rsidRPr="000D0F25">
        <w:rPr>
          <w:rFonts w:ascii="方正小标宋简体" w:eastAsia="方正小标宋简体" w:hint="eastAsia"/>
          <w:sz w:val="32"/>
          <w:u w:val="single"/>
        </w:rPr>
        <w:lastRenderedPageBreak/>
        <w:t>第十一章</w:t>
      </w:r>
      <w:r w:rsidRPr="000D0F25">
        <w:rPr>
          <w:rFonts w:ascii="方正小标宋简体" w:eastAsia="方正小标宋简体" w:hint="eastAsia"/>
          <w:sz w:val="32"/>
        </w:rPr>
        <w:t xml:space="preserve">　</w:t>
      </w:r>
      <w:r w:rsidRPr="000D0F25">
        <w:rPr>
          <w:rFonts w:ascii="方正小标宋简体" w:eastAsia="方正小标宋简体" w:hint="eastAsia"/>
          <w:kern w:val="44"/>
          <w:sz w:val="32"/>
          <w:u w:val="single"/>
        </w:rPr>
        <w:t>附　则</w:t>
      </w:r>
    </w:p>
    <w:p w:rsidR="007F6D2C" w:rsidRPr="000D0F25" w:rsidRDefault="007F6D2C" w:rsidP="007F6D2C">
      <w:pPr>
        <w:autoSpaceDE w:val="0"/>
        <w:ind w:left="1" w:firstLineChars="200" w:firstLine="640"/>
        <w:rPr>
          <w:rFonts w:ascii="方正小标宋简体" w:eastAsia="方正小标宋简体"/>
          <w:bCs/>
          <w:sz w:val="32"/>
          <w:szCs w:val="32"/>
        </w:rPr>
      </w:pPr>
      <w:r w:rsidRPr="000D0F25">
        <w:rPr>
          <w:rFonts w:ascii="方正小标宋简体" w:eastAsia="方正小标宋简体" w:hint="eastAsia"/>
          <w:bCs/>
          <w:sz w:val="32"/>
          <w:szCs w:val="32"/>
        </w:rPr>
        <w:t>第一条</w:t>
      </w:r>
      <w:r w:rsidRPr="000D0F25">
        <w:rPr>
          <w:rFonts w:ascii="方正小标宋简体" w:eastAsia="方正小标宋简体" w:hint="eastAsia"/>
          <w:kern w:val="0"/>
          <w:sz w:val="32"/>
          <w:szCs w:val="32"/>
        </w:rPr>
        <w:t xml:space="preserve">　</w:t>
      </w:r>
      <w:r w:rsidRPr="000D0F25">
        <w:rPr>
          <w:rFonts w:ascii="方正小标宋简体" w:eastAsia="方正小标宋简体"/>
          <w:bCs/>
          <w:sz w:val="32"/>
          <w:szCs w:val="32"/>
        </w:rPr>
        <w:t>本《</w:t>
      </w:r>
      <w:r w:rsidRPr="000D0F25">
        <w:rPr>
          <w:rFonts w:ascii="方正小标宋简体" w:eastAsia="方正小标宋简体" w:hint="eastAsia"/>
          <w:bCs/>
          <w:sz w:val="32"/>
          <w:szCs w:val="32"/>
        </w:rPr>
        <w:t>细则</w:t>
      </w:r>
      <w:r w:rsidRPr="000D0F25">
        <w:rPr>
          <w:rFonts w:ascii="方正小标宋简体" w:eastAsia="方正小标宋简体"/>
          <w:bCs/>
          <w:sz w:val="32"/>
          <w:szCs w:val="32"/>
        </w:rPr>
        <w:t>》</w:t>
      </w:r>
      <w:r w:rsidRPr="000D0F25">
        <w:rPr>
          <w:rFonts w:ascii="方正小标宋简体" w:eastAsia="方正小标宋简体" w:hint="eastAsia"/>
          <w:bCs/>
          <w:sz w:val="32"/>
          <w:szCs w:val="32"/>
        </w:rPr>
        <w:t>所称的“以上”“以下”包括</w:t>
      </w:r>
      <w:r w:rsidRPr="000D0F25">
        <w:rPr>
          <w:rFonts w:ascii="方正小标宋简体" w:eastAsia="方正小标宋简体"/>
          <w:bCs/>
          <w:sz w:val="32"/>
          <w:szCs w:val="32"/>
        </w:rPr>
        <w:t>本数。</w:t>
      </w:r>
    </w:p>
    <w:p w:rsidR="007F6D2C" w:rsidRPr="000D0F25" w:rsidRDefault="007F6D2C" w:rsidP="007F6D2C">
      <w:pPr>
        <w:autoSpaceDE w:val="0"/>
        <w:ind w:left="1" w:firstLineChars="200" w:firstLine="640"/>
        <w:rPr>
          <w:rFonts w:ascii="方正小标宋简体" w:eastAsia="方正小标宋简体"/>
          <w:bCs/>
          <w:sz w:val="32"/>
          <w:szCs w:val="32"/>
        </w:rPr>
      </w:pPr>
      <w:r w:rsidRPr="000D0F25">
        <w:rPr>
          <w:rFonts w:ascii="方正小标宋简体" w:eastAsia="方正小标宋简体"/>
          <w:bCs/>
          <w:sz w:val="32"/>
          <w:szCs w:val="32"/>
        </w:rPr>
        <w:t>“</w:t>
      </w:r>
      <w:r w:rsidRPr="000D0F25">
        <w:rPr>
          <w:rFonts w:ascii="方正小标宋简体" w:eastAsia="方正小标宋简体" w:hint="eastAsia"/>
          <w:bCs/>
          <w:sz w:val="32"/>
          <w:szCs w:val="32"/>
        </w:rPr>
        <w:t>以下</w:t>
      </w:r>
      <w:r w:rsidRPr="000D0F25">
        <w:rPr>
          <w:rFonts w:ascii="方正小标宋简体" w:eastAsia="方正小标宋简体"/>
          <w:bCs/>
          <w:sz w:val="32"/>
          <w:szCs w:val="32"/>
        </w:rPr>
        <w:t>”</w:t>
      </w:r>
      <w:r w:rsidRPr="000D0F25">
        <w:rPr>
          <w:rFonts w:ascii="方正小标宋简体" w:eastAsia="方正小标宋简体" w:hint="eastAsia"/>
          <w:bCs/>
          <w:sz w:val="32"/>
          <w:szCs w:val="32"/>
        </w:rPr>
        <w:t>包括</w:t>
      </w:r>
      <w:r w:rsidRPr="000D0F25">
        <w:rPr>
          <w:rFonts w:ascii="方正小标宋简体" w:eastAsia="方正小标宋简体"/>
          <w:bCs/>
          <w:sz w:val="32"/>
          <w:szCs w:val="32"/>
        </w:rPr>
        <w:t>本数将直接导致处罚档次提升的，</w:t>
      </w:r>
      <w:r w:rsidRPr="000D0F25">
        <w:rPr>
          <w:rFonts w:ascii="方正小标宋简体" w:eastAsia="方正小标宋简体"/>
          <w:bCs/>
          <w:sz w:val="32"/>
          <w:szCs w:val="32"/>
        </w:rPr>
        <w:t>“</w:t>
      </w:r>
      <w:r w:rsidRPr="000D0F25">
        <w:rPr>
          <w:rFonts w:ascii="方正小标宋简体" w:eastAsia="方正小标宋简体" w:hint="eastAsia"/>
          <w:bCs/>
          <w:sz w:val="32"/>
          <w:szCs w:val="32"/>
        </w:rPr>
        <w:t>以下</w:t>
      </w:r>
      <w:r w:rsidRPr="000D0F25">
        <w:rPr>
          <w:rFonts w:ascii="方正小标宋简体" w:eastAsia="方正小标宋简体"/>
          <w:bCs/>
          <w:sz w:val="32"/>
          <w:szCs w:val="32"/>
        </w:rPr>
        <w:t>”</w:t>
      </w:r>
      <w:r w:rsidRPr="000D0F25">
        <w:rPr>
          <w:rFonts w:ascii="方正小标宋简体" w:eastAsia="方正小标宋简体" w:hint="eastAsia"/>
          <w:bCs/>
          <w:sz w:val="32"/>
          <w:szCs w:val="32"/>
        </w:rPr>
        <w:t>不包括</w:t>
      </w:r>
      <w:r w:rsidRPr="000D0F25">
        <w:rPr>
          <w:rFonts w:ascii="方正小标宋简体" w:eastAsia="方正小标宋简体"/>
          <w:bCs/>
          <w:sz w:val="32"/>
          <w:szCs w:val="32"/>
        </w:rPr>
        <w:t>本数。</w:t>
      </w:r>
    </w:p>
    <w:p w:rsidR="007F6D2C" w:rsidRPr="000D0F25" w:rsidRDefault="007F6D2C" w:rsidP="007F6D2C">
      <w:pPr>
        <w:ind w:firstLineChars="200" w:firstLine="640"/>
        <w:rPr>
          <w:rFonts w:ascii="方正小标宋简体" w:eastAsia="方正小标宋简体"/>
          <w:bCs/>
          <w:kern w:val="0"/>
          <w:sz w:val="32"/>
          <w:szCs w:val="32"/>
        </w:rPr>
      </w:pPr>
      <w:r w:rsidRPr="000D0F25">
        <w:rPr>
          <w:rFonts w:ascii="方正小标宋简体" w:eastAsia="方正小标宋简体" w:hint="eastAsia"/>
          <w:bCs/>
          <w:kern w:val="0"/>
          <w:sz w:val="32"/>
          <w:szCs w:val="32"/>
        </w:rPr>
        <w:t>第二条</w:t>
      </w:r>
      <w:r w:rsidRPr="000D0F25">
        <w:rPr>
          <w:rFonts w:ascii="方正小标宋简体" w:eastAsia="方正小标宋简体" w:hint="eastAsia"/>
          <w:kern w:val="0"/>
          <w:sz w:val="32"/>
          <w:szCs w:val="32"/>
        </w:rPr>
        <w:t xml:space="preserve">　</w:t>
      </w:r>
      <w:r w:rsidRPr="000D0F25">
        <w:rPr>
          <w:rFonts w:ascii="方正小标宋简体" w:eastAsia="方正小标宋简体" w:hint="eastAsia"/>
          <w:bCs/>
          <w:kern w:val="0"/>
          <w:sz w:val="32"/>
          <w:szCs w:val="32"/>
        </w:rPr>
        <w:t>本《细则》自发布之日起施行，《</w:t>
      </w:r>
      <w:r w:rsidRPr="000D0F25">
        <w:rPr>
          <w:rFonts w:ascii="方正小标宋简体" w:eastAsia="方正小标宋简体"/>
          <w:bCs/>
          <w:sz w:val="32"/>
          <w:szCs w:val="32"/>
        </w:rPr>
        <w:t>关于印发安全生产行政权力分解表和安全生产</w:t>
      </w:r>
      <w:r w:rsidRPr="000D0F25">
        <w:rPr>
          <w:rFonts w:ascii="方正小标宋简体" w:eastAsia="方正小标宋简体"/>
          <w:bCs/>
          <w:kern w:val="0"/>
          <w:sz w:val="32"/>
          <w:szCs w:val="32"/>
        </w:rPr>
        <w:t>行政处罚自由裁量权实施细则的通知</w:t>
      </w:r>
      <w:r w:rsidRPr="000D0F25">
        <w:rPr>
          <w:rFonts w:ascii="方正小标宋简体" w:eastAsia="方正小标宋简体" w:hint="eastAsia"/>
          <w:bCs/>
          <w:kern w:val="0"/>
          <w:sz w:val="32"/>
          <w:szCs w:val="32"/>
        </w:rPr>
        <w:t>》（常安监〔2009〕135号）同时废止</w:t>
      </w:r>
      <w:r w:rsidRPr="000D0F25">
        <w:rPr>
          <w:rFonts w:ascii="方正小标宋简体" w:eastAsia="方正小标宋简体"/>
          <w:bCs/>
          <w:kern w:val="0"/>
          <w:sz w:val="32"/>
          <w:szCs w:val="32"/>
        </w:rPr>
        <w:t>。</w:t>
      </w:r>
    </w:p>
    <w:p w:rsidR="00165A35" w:rsidRPr="007F6D2C" w:rsidRDefault="00165A35" w:rsidP="007F6D2C">
      <w:pPr>
        <w:jc w:val="center"/>
        <w:rPr>
          <w:rFonts w:ascii="方正小标宋简体" w:eastAsia="方正小标宋简体"/>
          <w:b/>
          <w:sz w:val="44"/>
          <w:szCs w:val="44"/>
        </w:rPr>
      </w:pPr>
    </w:p>
    <w:sectPr w:rsidR="00165A35" w:rsidRPr="007F6D2C" w:rsidSect="00165A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093" w:rsidRDefault="000E7093" w:rsidP="0038061B">
      <w:r>
        <w:separator/>
      </w:r>
    </w:p>
  </w:endnote>
  <w:endnote w:type="continuationSeparator" w:id="0">
    <w:p w:rsidR="000E7093" w:rsidRDefault="000E7093" w:rsidP="003806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fixed"/>
    <w:sig w:usb0="00000000"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2C" w:rsidRDefault="003B05B8">
    <w:pPr>
      <w:pStyle w:val="a4"/>
      <w:framePr w:wrap="around" w:vAnchor="text" w:hAnchor="margin" w:xAlign="outside" w:y="1"/>
      <w:rPr>
        <w:rStyle w:val="a6"/>
      </w:rPr>
    </w:pPr>
    <w:r>
      <w:rPr>
        <w:rStyle w:val="a6"/>
      </w:rPr>
      <w:fldChar w:fldCharType="begin"/>
    </w:r>
    <w:r w:rsidR="007F6D2C">
      <w:rPr>
        <w:rStyle w:val="a6"/>
      </w:rPr>
      <w:instrText xml:space="preserve">PAGE  </w:instrText>
    </w:r>
    <w:r>
      <w:rPr>
        <w:rStyle w:val="a6"/>
      </w:rPr>
      <w:fldChar w:fldCharType="end"/>
    </w:r>
  </w:p>
  <w:p w:rsidR="007F6D2C" w:rsidRDefault="007F6D2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093" w:rsidRDefault="000E7093" w:rsidP="0038061B">
      <w:r>
        <w:separator/>
      </w:r>
    </w:p>
  </w:footnote>
  <w:footnote w:type="continuationSeparator" w:id="0">
    <w:p w:rsidR="000E7093" w:rsidRDefault="000E7093" w:rsidP="003806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61B"/>
    <w:rsid w:val="000135D4"/>
    <w:rsid w:val="000E7093"/>
    <w:rsid w:val="00165A35"/>
    <w:rsid w:val="001A457C"/>
    <w:rsid w:val="0038061B"/>
    <w:rsid w:val="003B05B8"/>
    <w:rsid w:val="004724AF"/>
    <w:rsid w:val="007F6D2C"/>
    <w:rsid w:val="00985A1E"/>
    <w:rsid w:val="00AA5DF4"/>
    <w:rsid w:val="00D7132D"/>
    <w:rsid w:val="00E408CD"/>
    <w:rsid w:val="00FE4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6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061B"/>
    <w:rPr>
      <w:sz w:val="18"/>
      <w:szCs w:val="18"/>
    </w:rPr>
  </w:style>
  <w:style w:type="paragraph" w:styleId="a4">
    <w:name w:val="footer"/>
    <w:basedOn w:val="a"/>
    <w:link w:val="Char0"/>
    <w:uiPriority w:val="99"/>
    <w:unhideWhenUsed/>
    <w:qFormat/>
    <w:rsid w:val="003806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8061B"/>
    <w:rPr>
      <w:sz w:val="18"/>
      <w:szCs w:val="18"/>
    </w:rPr>
  </w:style>
  <w:style w:type="paragraph" w:styleId="1">
    <w:name w:val="toc 1"/>
    <w:basedOn w:val="a"/>
    <w:next w:val="a"/>
    <w:uiPriority w:val="39"/>
    <w:qFormat/>
    <w:rsid w:val="007F6D2C"/>
    <w:pPr>
      <w:spacing w:before="120" w:after="120"/>
      <w:jc w:val="left"/>
    </w:pPr>
    <w:rPr>
      <w:rFonts w:ascii="Calibri" w:hAnsi="Calibri" w:cs="Calibri"/>
      <w:b/>
      <w:bCs/>
      <w:caps/>
      <w:sz w:val="20"/>
      <w:szCs w:val="20"/>
    </w:rPr>
  </w:style>
  <w:style w:type="paragraph" w:styleId="a5">
    <w:name w:val="Title"/>
    <w:basedOn w:val="a"/>
    <w:next w:val="a"/>
    <w:link w:val="Char1"/>
    <w:qFormat/>
    <w:rsid w:val="007F6D2C"/>
    <w:pPr>
      <w:spacing w:line="520" w:lineRule="exact"/>
      <w:jc w:val="center"/>
      <w:outlineLvl w:val="0"/>
    </w:pPr>
    <w:rPr>
      <w:rFonts w:ascii="Cambria" w:eastAsia="方正小标宋_GBK" w:hAnsi="Cambria"/>
      <w:bCs/>
      <w:sz w:val="36"/>
      <w:szCs w:val="32"/>
    </w:rPr>
  </w:style>
  <w:style w:type="character" w:customStyle="1" w:styleId="Char1">
    <w:name w:val="标题 Char"/>
    <w:basedOn w:val="a0"/>
    <w:link w:val="a5"/>
    <w:qFormat/>
    <w:rsid w:val="007F6D2C"/>
    <w:rPr>
      <w:rFonts w:ascii="Cambria" w:eastAsia="方正小标宋_GBK" w:hAnsi="Cambria" w:cs="Times New Roman"/>
      <w:bCs/>
      <w:sz w:val="36"/>
      <w:szCs w:val="32"/>
    </w:rPr>
  </w:style>
  <w:style w:type="character" w:styleId="a6">
    <w:name w:val="page number"/>
    <w:uiPriority w:val="99"/>
    <w:qFormat/>
    <w:rsid w:val="007F6D2C"/>
    <w:rPr>
      <w:rFonts w:cs="Times New Roman"/>
    </w:rPr>
  </w:style>
  <w:style w:type="character" w:styleId="a7">
    <w:name w:val="Hyperlink"/>
    <w:uiPriority w:val="99"/>
    <w:qFormat/>
    <w:rsid w:val="007F6D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cp:revision>
  <cp:lastPrinted>2018-07-02T09:25:00Z</cp:lastPrinted>
  <dcterms:created xsi:type="dcterms:W3CDTF">2018-07-02T09:22:00Z</dcterms:created>
  <dcterms:modified xsi:type="dcterms:W3CDTF">2018-07-03T02:20:00Z</dcterms:modified>
</cp:coreProperties>
</file>